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BALASAHEB DESAI COLEGE, PATAN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 xml:space="preserve">DEPARTMENT OF </w:t>
      </w:r>
      <w:r>
        <w:rPr>
          <w:rFonts w:hint="default"/>
          <w:b/>
          <w:sz w:val="22"/>
          <w:szCs w:val="22"/>
          <w:lang w:val="en-IN"/>
        </w:rPr>
        <w:t>PHYSICS</w:t>
      </w:r>
    </w:p>
    <w:p>
      <w:pPr>
        <w:jc w:val="center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  <w:lang w:val="en-IN"/>
        </w:rPr>
        <w:t>MONTHLY</w:t>
      </w:r>
      <w:r>
        <w:rPr>
          <w:b/>
          <w:sz w:val="22"/>
          <w:szCs w:val="22"/>
        </w:rPr>
        <w:t xml:space="preserve"> TEACHING  PLAN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Academic Year 2023-2024</w:t>
      </w:r>
    </w:p>
    <w:p>
      <w:pPr>
        <w:jc w:val="center"/>
        <w:rPr>
          <w:rFonts w:hint="default"/>
          <w:b/>
          <w:sz w:val="22"/>
          <w:szCs w:val="22"/>
          <w:lang w:val="en-IN"/>
        </w:rPr>
      </w:pPr>
      <w:r>
        <w:rPr>
          <w:b/>
          <w:sz w:val="22"/>
          <w:szCs w:val="22"/>
        </w:rPr>
        <w:t xml:space="preserve">Semester </w:t>
      </w:r>
      <w:r>
        <w:rPr>
          <w:rFonts w:hint="default"/>
          <w:b/>
          <w:sz w:val="22"/>
          <w:szCs w:val="22"/>
          <w:lang w:val="en-IN"/>
        </w:rPr>
        <w:t>II</w:t>
      </w:r>
      <w:r>
        <w:rPr>
          <w:b/>
          <w:sz w:val="22"/>
          <w:szCs w:val="22"/>
        </w:rPr>
        <w:t>I</w:t>
      </w:r>
    </w:p>
    <w:p>
      <w:pPr>
        <w:jc w:val="center"/>
        <w:rPr>
          <w:b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Class: B.Sc. I</w:t>
      </w:r>
      <w:r>
        <w:rPr>
          <w:rFonts w:hint="default"/>
          <w:b/>
          <w:sz w:val="22"/>
          <w:szCs w:val="22"/>
          <w:lang w:val="en-IN"/>
        </w:rPr>
        <w:t>I</w:t>
      </w:r>
      <w:r>
        <w:rPr>
          <w:rFonts w:hint="default"/>
          <w:b/>
          <w:sz w:val="22"/>
          <w:szCs w:val="22"/>
          <w:lang w:val="en-IN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Paper No.: </w:t>
      </w:r>
      <w:r>
        <w:rPr>
          <w:rFonts w:hint="default"/>
          <w:b/>
          <w:sz w:val="22"/>
          <w:szCs w:val="22"/>
          <w:lang w:val="en-IN"/>
        </w:rPr>
        <w:t xml:space="preserve">V </w:t>
      </w:r>
      <w:r>
        <w:rPr>
          <w:b/>
          <w:sz w:val="22"/>
          <w:szCs w:val="22"/>
        </w:rPr>
        <w:t>(Theory)</w:t>
      </w:r>
    </w:p>
    <w:p>
      <w:pPr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Paper Title: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THERMAL PHYSICS AND STATISTICAL MECHANICS – I</w:t>
      </w:r>
    </w:p>
    <w:p>
      <w:pPr>
        <w:jc w:val="center"/>
        <w:rPr>
          <w:b/>
          <w:sz w:val="16"/>
          <w:szCs w:val="16"/>
        </w:rPr>
      </w:pPr>
    </w:p>
    <w:tbl>
      <w:tblPr>
        <w:tblStyle w:val="4"/>
        <w:tblW w:w="94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0"/>
        <w:gridCol w:w="810"/>
        <w:gridCol w:w="1800"/>
        <w:gridCol w:w="4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90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of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Days</w:t>
            </w: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Periods Allotted</w:t>
            </w:r>
          </w:p>
        </w:tc>
        <w:tc>
          <w:tcPr>
            <w:tcW w:w="180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/ Topic</w:t>
            </w:r>
          </w:p>
        </w:tc>
        <w:tc>
          <w:tcPr>
            <w:tcW w:w="49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  <w:r>
              <w:rPr>
                <w:rFonts w:hint="default"/>
                <w:b/>
                <w:sz w:val="24"/>
                <w:szCs w:val="24"/>
                <w:lang w:val="en-IN"/>
              </w:rPr>
              <w:t>-</w:t>
            </w:r>
            <w:r>
              <w:rPr>
                <w:b/>
                <w:sz w:val="24"/>
                <w:szCs w:val="24"/>
              </w:rPr>
              <w:t>units Planned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July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  <w:t xml:space="preserve">UNIT-I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Kinetic Theory of Gases and thermometry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free path, derivation of Maxwell’s law of distribution of velocities and its experimental verification, Transport Phenomena: transport of momentum (viscosity), transport of thermal energy (conduction), Transport of mass (diffusion), Law of equipartition of energy (qualitative) and its applications to specific heat of monoatomic and diatomic gases.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IN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Practicals-04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August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24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  <w:t xml:space="preserve">UNIT-I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Kinetic Theory of Gases and thermometry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thermometry, types of thermometers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Scales of temperature (Celsius, Kelvin, Fahrenheit and Rankine) , Mercury thermometer, Thermoelectric thermometer ,Platinum resistance thermometer , Thermister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en-US"/>
              </w:rPr>
            </w:pPr>
            <w:r>
              <w:rPr>
                <w:rFonts w:hint="default" w:cs="Times New Roman"/>
                <w:sz w:val="24"/>
                <w:szCs w:val="24"/>
                <w:lang w:val="en-IN"/>
              </w:rPr>
              <w:t>Practicals-04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September 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  <w:t xml:space="preserve">UNIT-II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Laws of Thermodynamics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Thermodynamic system, thermodynamic variables, equation of state, thermodynamic equilibrium, Zeroth Law of thermodynamics, Internal energy, First law of thermodynamics,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en-IN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of heat into work, specific heats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Applications of First Law Isothermal process, Adiabatic process, Isochoric, Isobaric), relation between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work done during isothermal and adiabatic processes.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90" w:type="dxa"/>
            <w:vAlign w:val="center"/>
          </w:tcPr>
          <w:p>
            <w:p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October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IN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IN"/>
              </w:rPr>
              <w:t xml:space="preserve">UNIT-II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Laws of Thermodynamics</w:t>
            </w:r>
          </w:p>
        </w:tc>
        <w:tc>
          <w:tcPr>
            <w:tcW w:w="492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reversible &amp; irreversible processes, Second law of thermodynamics, Carnot’s ideal heat engine, Carnot’s cycle (Working, efficiency), Carnot’s theorem, Entropy (concept &amp; significance), Entropy changes in reversible &amp; irreversible processes, Third law of thermodynamics, Unattainability of absolute zero.</w:t>
            </w:r>
          </w:p>
        </w:tc>
      </w:tr>
    </w:tbl>
    <w:p>
      <w:pPr>
        <w:pStyle w:val="6"/>
        <w:spacing w:line="240" w:lineRule="auto"/>
        <w:jc w:val="both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315595</wp:posOffset>
            </wp:positionV>
            <wp:extent cx="1170305" cy="507365"/>
            <wp:effectExtent l="0" t="0" r="3175" b="10795"/>
            <wp:wrapTight wrapText="bothSides">
              <wp:wrapPolygon>
                <wp:start x="0" y="0"/>
                <wp:lineTo x="0" y="20762"/>
                <wp:lineTo x="21377" y="20762"/>
                <wp:lineTo x="21377" y="0"/>
                <wp:lineTo x="0" y="0"/>
              </wp:wrapPolygon>
            </wp:wrapTight>
            <wp:docPr id="2" name="Picture 2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07365"/>
                    </a:xfrm>
                    <a:prstGeom prst="rect">
                      <a:avLst/>
                    </a:prstGeom>
                    <a:noFill/>
                    <a:effectLst>
                      <a:glow>
                        <a:schemeClr val="accent1">
                          <a:alpha val="96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Teaching method</w:t>
      </w:r>
      <w:r>
        <w:rPr>
          <w:rFonts w:hint="default"/>
          <w:b/>
          <w:lang w:val="en-IN"/>
        </w:rPr>
        <w:t xml:space="preserve">s and Teaching Aids: </w:t>
      </w:r>
      <w:r>
        <w:t>Lecture,</w:t>
      </w:r>
      <w:r>
        <w:rPr>
          <w:rFonts w:hint="default"/>
          <w:lang w:val="en-IN"/>
        </w:rPr>
        <w:t xml:space="preserve"> </w:t>
      </w:r>
      <w:r>
        <w:t>Inductive</w:t>
      </w:r>
      <w:r>
        <w:rPr>
          <w:rFonts w:hint="default"/>
          <w:lang w:val="en-IN"/>
        </w:rPr>
        <w:t xml:space="preserve">, </w:t>
      </w:r>
      <w:r>
        <w:t>Deductive</w:t>
      </w:r>
      <w:r>
        <w:rPr>
          <w:rFonts w:hint="default"/>
          <w:lang w:val="en-IN"/>
        </w:rPr>
        <w:t xml:space="preserve">, </w:t>
      </w:r>
      <w:r>
        <w:t>Review lesson</w:t>
      </w:r>
      <w:r>
        <w:rPr>
          <w:rFonts w:hint="default"/>
          <w:lang w:val="en-IN"/>
        </w:rPr>
        <w:t xml:space="preserve">, </w:t>
      </w:r>
      <w:r>
        <w:t>Problem Solving</w:t>
      </w:r>
      <w:r>
        <w:rPr>
          <w:rFonts w:hint="default"/>
          <w:lang w:val="en-IN"/>
        </w:rPr>
        <w:t xml:space="preserve">, </w:t>
      </w:r>
      <w:r>
        <w:t>Drill-lesson</w:t>
      </w:r>
      <w:r>
        <w:rPr>
          <w:rFonts w:hint="default"/>
          <w:lang w:val="en-IN"/>
        </w:rPr>
        <w:t xml:space="preserve">, </w:t>
      </w:r>
      <w:r>
        <w:t>Analytic</w:t>
      </w:r>
      <w:r>
        <w:rPr>
          <w:rFonts w:hint="default"/>
          <w:lang w:val="en-IN"/>
        </w:rPr>
        <w:t>.</w:t>
      </w:r>
    </w:p>
    <w:p>
      <w:pPr>
        <w:pStyle w:val="6"/>
        <w:spacing w:line="240" w:lineRule="auto"/>
        <w:jc w:val="both"/>
      </w:pPr>
      <w:r>
        <w:rPr>
          <w:b/>
        </w:rPr>
        <w:t xml:space="preserve">Teaching </w:t>
      </w:r>
      <w:r>
        <w:rPr>
          <w:b/>
          <w:bCs/>
        </w:rPr>
        <w:t>Aids</w:t>
      </w:r>
      <w:r>
        <w:rPr>
          <w:rFonts w:hint="default"/>
          <w:lang w:val="en-IN"/>
        </w:rPr>
        <w:t xml:space="preserve">: </w:t>
      </w:r>
      <w:r>
        <w:t>Compute</w:t>
      </w:r>
      <w:r>
        <w:rPr>
          <w:rFonts w:hint="default"/>
          <w:lang w:val="en-IN"/>
        </w:rPr>
        <w:t xml:space="preserve">r, </w:t>
      </w:r>
      <w:r>
        <w:t>LCD</w:t>
      </w:r>
      <w:r>
        <w:rPr>
          <w:rFonts w:hint="default"/>
          <w:lang w:val="en-IN"/>
        </w:rPr>
        <w:t xml:space="preserve">, </w:t>
      </w:r>
      <w:r>
        <w:t>PPT</w:t>
      </w:r>
      <w:r>
        <w:rPr>
          <w:rFonts w:hint="default"/>
          <w:lang w:val="en-IN"/>
        </w:rPr>
        <w:t xml:space="preserve">, </w:t>
      </w:r>
      <w:r>
        <w:t>Google Classroom</w:t>
      </w:r>
      <w:r>
        <w:rPr>
          <w:rFonts w:hint="default"/>
          <w:lang w:val="en-IN"/>
        </w:rPr>
        <w:t>,</w:t>
      </w:r>
      <w:r>
        <w:t>YouTube</w:t>
      </w:r>
    </w:p>
    <w:p>
      <w:pPr>
        <w:ind w:firstLine="6600" w:firstLineChars="27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310515</wp:posOffset>
            </wp:positionV>
            <wp:extent cx="617855" cy="407035"/>
            <wp:effectExtent l="0" t="0" r="37465" b="34925"/>
            <wp:wrapTight wrapText="bothSides">
              <wp:wrapPolygon>
                <wp:start x="0" y="0"/>
                <wp:lineTo x="0" y="21027"/>
                <wp:lineTo x="21311" y="21027"/>
                <wp:lineTo x="21311" y="0"/>
                <wp:lineTo x="0" y="0"/>
              </wp:wrapPolygon>
            </wp:wrapTight>
            <wp:docPr id="4" name="Picture 4" descr="WhatsApp Image 2024-05-21 at 12.38.2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4-05-21 at 12.38.20 PM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IN"/>
        </w:rPr>
        <w:t>Prof. (Dr.) R. K. Nimat</w:t>
      </w:r>
    </w:p>
    <w:sectPr>
      <w:pgSz w:w="11907" w:h="16839"/>
      <w:pgMar w:top="1104" w:right="1008" w:bottom="1440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46353"/>
    <w:rsid w:val="1A7C5389"/>
    <w:rsid w:val="1B6E1E7C"/>
    <w:rsid w:val="1CF22EDC"/>
    <w:rsid w:val="26A46353"/>
    <w:rsid w:val="2C5B5F15"/>
    <w:rsid w:val="6183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2024-05-21T05:51:00Z</dcterms:created>
  <dc:creator>hp</dc:creator>
  <cp:lastModifiedBy>Dr. Rajesh K Nimat</cp:lastModifiedBy>
  <dcterms:modified xsi:type="dcterms:W3CDTF">2024-05-21T07:12:23Z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5294464E0119474BAC38D4351238A3AB_11</vt:lpwstr>
  </property>
</Properties>
</file>